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48B08" w14:textId="77777777" w:rsidR="00703B50" w:rsidRPr="00BD1E0C" w:rsidRDefault="00703B50" w:rsidP="00703B50">
      <w:pPr>
        <w:rPr>
          <w:b/>
          <w:bCs/>
        </w:rPr>
      </w:pPr>
      <w:r w:rsidRPr="00703B50">
        <w:rPr>
          <w:rFonts w:ascii="Arial" w:hAnsi="Arial" w:cs="Arial"/>
          <w:b/>
          <w:bCs/>
          <w:color w:val="3F89BF"/>
          <w:sz w:val="26"/>
          <w:szCs w:val="26"/>
        </w:rPr>
        <w:t>TRIPLE-SIEG FÜR DEN BEACHY BEIM EUROPEAN INNOVATION AWARD</w:t>
      </w:r>
    </w:p>
    <w:p w14:paraId="6EE68A9E" w14:textId="77777777" w:rsidR="00526919" w:rsidRPr="00B70BA5" w:rsidRDefault="00526919" w:rsidP="007D19D9">
      <w:pPr>
        <w:pStyle w:val="csc-p"/>
        <w:spacing w:before="0" w:beforeAutospacing="0" w:after="0" w:afterAutospacing="0" w:line="360" w:lineRule="auto"/>
        <w:rPr>
          <w:rFonts w:ascii="Arial" w:eastAsiaTheme="minorHAnsi" w:hAnsi="Arial" w:cs="Arial"/>
          <w:b/>
          <w:bCs/>
          <w:color w:val="3F89BF"/>
          <w:sz w:val="26"/>
          <w:szCs w:val="26"/>
          <w:lang w:eastAsia="en-US"/>
        </w:rPr>
      </w:pPr>
    </w:p>
    <w:p w14:paraId="1D60D200" w14:textId="77777777" w:rsidR="00703B50" w:rsidRPr="00703B50" w:rsidRDefault="00703B50" w:rsidP="00703B50">
      <w:pPr>
        <w:rPr>
          <w:rFonts w:ascii="Arial" w:eastAsia="Times New Roman" w:hAnsi="Arial" w:cs="Arial"/>
          <w:b/>
          <w:color w:val="000000"/>
          <w:sz w:val="20"/>
          <w:szCs w:val="20"/>
          <w:shd w:val="clear" w:color="auto" w:fill="FFFFFF"/>
          <w:lang w:eastAsia="de-DE"/>
        </w:rPr>
      </w:pPr>
      <w:r w:rsidRPr="00703B50">
        <w:rPr>
          <w:rFonts w:ascii="Arial" w:eastAsia="Times New Roman" w:hAnsi="Arial" w:cs="Arial"/>
          <w:b/>
          <w:color w:val="000000"/>
          <w:sz w:val="20"/>
          <w:szCs w:val="20"/>
          <w:shd w:val="clear" w:color="auto" w:fill="FFFFFF"/>
          <w:lang w:eastAsia="de-DE"/>
        </w:rPr>
        <w:t>Der BEACHY räumt ab: Gleich drei Mal landete der neuen Wohnwagen von Hobby beim European Innovation Award 2022 auf dem ersten Platz. Besondere Aufmerksamkeit gab es unter anderem für das perfekt auf die Bedürfnisse der Zielgruppe zugeschnittene Konzept.</w:t>
      </w:r>
    </w:p>
    <w:p w14:paraId="2665148E" w14:textId="77777777" w:rsidR="00B70BA5" w:rsidRPr="00B70BA5" w:rsidRDefault="00B70BA5" w:rsidP="00B70BA5">
      <w:pPr>
        <w:spacing w:line="360" w:lineRule="auto"/>
        <w:rPr>
          <w:rFonts w:ascii="Arial" w:eastAsia="Times New Roman" w:hAnsi="Arial" w:cs="Arial"/>
          <w:b/>
          <w:color w:val="000000"/>
          <w:sz w:val="20"/>
          <w:szCs w:val="20"/>
          <w:shd w:val="clear" w:color="auto" w:fill="FFFFFF"/>
          <w:lang w:eastAsia="de-DE"/>
        </w:rPr>
      </w:pPr>
    </w:p>
    <w:p w14:paraId="0ED25B2A" w14:textId="77777777" w:rsidR="00703B50" w:rsidRDefault="00703B50" w:rsidP="00703B50">
      <w:r w:rsidRPr="00703B50">
        <w:rPr>
          <w:b/>
          <w:bCs/>
        </w:rPr>
        <w:t>Bestes Außendesign, bester Zielgruppen-Fokus, beste Marketing- und PR-Kampagne:</w:t>
      </w:r>
      <w:r>
        <w:t xml:space="preserve"> Beim European Innovation Award 2022 </w:t>
      </w:r>
      <w:r w:rsidRPr="00703B50">
        <w:t xml:space="preserve">gab es drei Mal Gold </w:t>
      </w:r>
      <w:r>
        <w:t xml:space="preserve">für den noch jungen BEACHY, einer </w:t>
      </w:r>
      <w:proofErr w:type="spellStart"/>
      <w:r>
        <w:t>Submarke</w:t>
      </w:r>
      <w:proofErr w:type="spellEnd"/>
      <w:r>
        <w:t xml:space="preserve"> von Hobby. Zum bereits zwölften Mal zeichnet der </w:t>
      </w:r>
      <w:proofErr w:type="spellStart"/>
      <w:r>
        <w:t>DoldeMedien</w:t>
      </w:r>
      <w:proofErr w:type="spellEnd"/>
      <w:r>
        <w:t xml:space="preserve"> Verlag mit dem Preis intelligente, nützliche und nachhaltige Produkte in der Camping- und Caravaning-Branche aus. </w:t>
      </w:r>
    </w:p>
    <w:p w14:paraId="370009FD" w14:textId="77777777" w:rsidR="00703B50" w:rsidRDefault="00703B50" w:rsidP="00703B50">
      <w:r>
        <w:t xml:space="preserve">Die international besetzte Fachjury hob unter anderem die </w:t>
      </w:r>
      <w:r w:rsidRPr="00703B50">
        <w:rPr>
          <w:b/>
          <w:bCs/>
        </w:rPr>
        <w:t>außergewöhnliche Zielgruppennähe</w:t>
      </w:r>
      <w:r>
        <w:t xml:space="preserve"> des BEACHY hervor. „Unser Ziel </w:t>
      </w:r>
      <w:r w:rsidR="000F5450">
        <w:t>ist es</w:t>
      </w:r>
      <w:r>
        <w:t>, das Gefühl von Strand und Freiheit auf den BEACHY zu übertragen“, erläutert Frank Maukel, verantwortlich für Marketing &amp; PR bei Hobby. „Die neue Generation von Campern wünscht sich Flexibilität, Spontaneität und Individualität. Mit natürlichen Materialien, die an Treibholz und Dünengras erinnern, sprechen wir genau diese Sehnsüchte an. Aber auch das flexible Design des BEACHY und die nordische, unkomplizierte Art treffen den Zahn der Zeit.“</w:t>
      </w:r>
    </w:p>
    <w:p w14:paraId="178BFD70" w14:textId="77777777" w:rsidR="00703B50" w:rsidRDefault="00703B50" w:rsidP="00703B50">
      <w:r>
        <w:t xml:space="preserve">Jung und wild ist auch die Kommunikation rund um den BEACHY, welche die Fachjury mit dem Sieg in der Kategorie </w:t>
      </w:r>
      <w:r w:rsidRPr="00703B50">
        <w:rPr>
          <w:b/>
          <w:bCs/>
        </w:rPr>
        <w:t>Beste Marketing- und PR-Kampagne</w:t>
      </w:r>
      <w:r>
        <w:t xml:space="preserve"> auszeichnete. Mit „</w:t>
      </w:r>
      <w:proofErr w:type="spellStart"/>
      <w:r>
        <w:t>be</w:t>
      </w:r>
      <w:proofErr w:type="spellEnd"/>
      <w:r>
        <w:t xml:space="preserve"> </w:t>
      </w:r>
      <w:proofErr w:type="spellStart"/>
      <w:r>
        <w:t>ready</w:t>
      </w:r>
      <w:proofErr w:type="spellEnd"/>
      <w:r>
        <w:t>“, „</w:t>
      </w:r>
      <w:proofErr w:type="spellStart"/>
      <w:r>
        <w:t>be</w:t>
      </w:r>
      <w:proofErr w:type="spellEnd"/>
      <w:r>
        <w:t xml:space="preserve"> </w:t>
      </w:r>
      <w:proofErr w:type="spellStart"/>
      <w:r>
        <w:t>free</w:t>
      </w:r>
      <w:proofErr w:type="spellEnd"/>
      <w:r>
        <w:t>“, „</w:t>
      </w:r>
      <w:proofErr w:type="spellStart"/>
      <w:r>
        <w:t>be</w:t>
      </w:r>
      <w:proofErr w:type="spellEnd"/>
      <w:r>
        <w:t xml:space="preserve"> wild“ unterstützen die Headlines das Gefühl von Aufbruch und sanfter Rebellion, das den BEACHY umgibt. „Wir freuen uns sehr über die Auszeichnungen und sind extrem stolz, dass der BEACHY auch international so große Anerkennung bekommt“, so Frank Maukel. „Das bestärkt uns, diesen Weg weiterzugehen.“</w:t>
      </w:r>
    </w:p>
    <w:p w14:paraId="708672F3" w14:textId="77777777" w:rsidR="00703B50" w:rsidRDefault="00703B50" w:rsidP="00703B50">
      <w:pPr>
        <w:pStyle w:val="StandardWeb"/>
        <w:rPr>
          <w:rFonts w:asciiTheme="minorHAnsi" w:eastAsiaTheme="minorHAnsi" w:hAnsiTheme="minorHAnsi" w:cstheme="minorBidi"/>
          <w:sz w:val="22"/>
          <w:szCs w:val="22"/>
          <w:lang w:eastAsia="en-US"/>
        </w:rPr>
      </w:pPr>
      <w:r w:rsidRPr="00BA72CB">
        <w:rPr>
          <w:rFonts w:asciiTheme="minorHAnsi" w:eastAsiaTheme="minorHAnsi" w:hAnsiTheme="minorHAnsi" w:cstheme="minorBidi"/>
          <w:sz w:val="22"/>
          <w:szCs w:val="22"/>
          <w:lang w:eastAsia="en-US"/>
        </w:rPr>
        <w:t xml:space="preserve">Auch optisch hebt sich der BEACHY von anderen Wohnwagen ab. Die Symbiose aus </w:t>
      </w:r>
      <w:proofErr w:type="spellStart"/>
      <w:r w:rsidRPr="00BA72CB">
        <w:rPr>
          <w:rFonts w:asciiTheme="minorHAnsi" w:eastAsiaTheme="minorHAnsi" w:hAnsiTheme="minorHAnsi" w:cstheme="minorBidi"/>
          <w:sz w:val="22"/>
          <w:szCs w:val="22"/>
          <w:lang w:eastAsia="en-US"/>
        </w:rPr>
        <w:t>Campervan</w:t>
      </w:r>
      <w:proofErr w:type="spellEnd"/>
      <w:r w:rsidRPr="00BA72CB">
        <w:rPr>
          <w:rFonts w:asciiTheme="minorHAnsi" w:eastAsiaTheme="minorHAnsi" w:hAnsiTheme="minorHAnsi" w:cstheme="minorBidi"/>
          <w:sz w:val="22"/>
          <w:szCs w:val="22"/>
          <w:lang w:eastAsia="en-US"/>
        </w:rPr>
        <w:t xml:space="preserve"> und dem ersten von Hobby-Gründer Harald Striewski selbst gebauten Wohnwagen belohnt die Jury mit dem </w:t>
      </w:r>
      <w:r w:rsidRPr="00496E9E">
        <w:rPr>
          <w:rFonts w:asciiTheme="minorHAnsi" w:eastAsiaTheme="minorHAnsi" w:hAnsiTheme="minorHAnsi" w:cstheme="minorBidi"/>
          <w:b/>
          <w:sz w:val="22"/>
          <w:szCs w:val="22"/>
          <w:lang w:eastAsia="en-US"/>
        </w:rPr>
        <w:t>ersten Platz in der Kategorie Außendesign</w:t>
      </w:r>
      <w:r w:rsidRPr="00BA72CB">
        <w:rPr>
          <w:rFonts w:asciiTheme="minorHAnsi" w:eastAsiaTheme="minorHAnsi" w:hAnsiTheme="minorHAnsi" w:cstheme="minorBidi"/>
          <w:sz w:val="22"/>
          <w:szCs w:val="22"/>
          <w:lang w:eastAsia="en-US"/>
        </w:rPr>
        <w:t>. Neben der kompakten Form und den charmanten Rundungen</w:t>
      </w:r>
      <w:r w:rsidR="000F5450">
        <w:rPr>
          <w:rFonts w:asciiTheme="minorHAnsi" w:eastAsiaTheme="minorHAnsi" w:hAnsiTheme="minorHAnsi" w:cstheme="minorBidi"/>
          <w:sz w:val="22"/>
          <w:szCs w:val="22"/>
          <w:lang w:eastAsia="en-US"/>
        </w:rPr>
        <w:t>, die</w:t>
      </w:r>
      <w:r w:rsidR="00585B88">
        <w:rPr>
          <w:rFonts w:asciiTheme="minorHAnsi" w:eastAsiaTheme="minorHAnsi" w:hAnsiTheme="minorHAnsi" w:cstheme="minorBidi"/>
          <w:sz w:val="22"/>
          <w:szCs w:val="22"/>
          <w:lang w:eastAsia="en-US"/>
        </w:rPr>
        <w:t xml:space="preserve"> gemeinsam</w:t>
      </w:r>
      <w:r w:rsidR="000F5450">
        <w:rPr>
          <w:rFonts w:asciiTheme="minorHAnsi" w:eastAsiaTheme="minorHAnsi" w:hAnsiTheme="minorHAnsi" w:cstheme="minorBidi"/>
          <w:sz w:val="22"/>
          <w:szCs w:val="22"/>
          <w:lang w:eastAsia="en-US"/>
        </w:rPr>
        <w:t xml:space="preserve"> mit der dänische</w:t>
      </w:r>
      <w:r w:rsidR="00714E42">
        <w:rPr>
          <w:rFonts w:asciiTheme="minorHAnsi" w:eastAsiaTheme="minorHAnsi" w:hAnsiTheme="minorHAnsi" w:cstheme="minorBidi"/>
          <w:sz w:val="22"/>
          <w:szCs w:val="22"/>
          <w:lang w:eastAsia="en-US"/>
        </w:rPr>
        <w:t>n</w:t>
      </w:r>
      <w:r w:rsidR="000F5450">
        <w:rPr>
          <w:rFonts w:asciiTheme="minorHAnsi" w:eastAsiaTheme="minorHAnsi" w:hAnsiTheme="minorHAnsi" w:cstheme="minorBidi"/>
          <w:sz w:val="22"/>
          <w:szCs w:val="22"/>
          <w:lang w:eastAsia="en-US"/>
        </w:rPr>
        <w:t xml:space="preserve"> Designerin Anne </w:t>
      </w:r>
      <w:proofErr w:type="spellStart"/>
      <w:r w:rsidR="000F5450">
        <w:rPr>
          <w:rFonts w:asciiTheme="minorHAnsi" w:eastAsiaTheme="minorHAnsi" w:hAnsiTheme="minorHAnsi" w:cstheme="minorBidi"/>
          <w:sz w:val="22"/>
          <w:szCs w:val="22"/>
          <w:lang w:eastAsia="en-US"/>
        </w:rPr>
        <w:t>Halskov</w:t>
      </w:r>
      <w:proofErr w:type="spellEnd"/>
      <w:r w:rsidR="000F5450">
        <w:rPr>
          <w:rFonts w:asciiTheme="minorHAnsi" w:eastAsiaTheme="minorHAnsi" w:hAnsiTheme="minorHAnsi" w:cstheme="minorBidi"/>
          <w:sz w:val="22"/>
          <w:szCs w:val="22"/>
          <w:lang w:eastAsia="en-US"/>
        </w:rPr>
        <w:t xml:space="preserve"> </w:t>
      </w:r>
      <w:r w:rsidR="00585B88">
        <w:rPr>
          <w:rFonts w:asciiTheme="minorHAnsi" w:eastAsiaTheme="minorHAnsi" w:hAnsiTheme="minorHAnsi" w:cstheme="minorBidi"/>
          <w:sz w:val="22"/>
          <w:szCs w:val="22"/>
          <w:lang w:eastAsia="en-US"/>
        </w:rPr>
        <w:t xml:space="preserve">und den Leichtbauspezialisten von Ross </w:t>
      </w:r>
      <w:r w:rsidR="00585B88">
        <w:rPr>
          <w:rFonts w:asciiTheme="minorHAnsi" w:eastAsiaTheme="minorHAnsi" w:hAnsiTheme="minorHAnsi" w:cstheme="minorBidi"/>
          <w:sz w:val="22"/>
          <w:szCs w:val="22"/>
          <w:lang w:eastAsia="en-US"/>
        </w:rPr>
        <w:br/>
        <w:t xml:space="preserve">Design </w:t>
      </w:r>
      <w:r w:rsidR="000F5450">
        <w:rPr>
          <w:rFonts w:asciiTheme="minorHAnsi" w:eastAsiaTheme="minorHAnsi" w:hAnsiTheme="minorHAnsi" w:cstheme="minorBidi"/>
          <w:sz w:val="22"/>
          <w:szCs w:val="22"/>
          <w:lang w:eastAsia="en-US"/>
        </w:rPr>
        <w:t xml:space="preserve">entwickelt wurden, </w:t>
      </w:r>
      <w:r w:rsidRPr="00BA72CB">
        <w:rPr>
          <w:rFonts w:asciiTheme="minorHAnsi" w:eastAsiaTheme="minorHAnsi" w:hAnsiTheme="minorHAnsi" w:cstheme="minorBidi"/>
          <w:sz w:val="22"/>
          <w:szCs w:val="22"/>
          <w:lang w:eastAsia="en-US"/>
        </w:rPr>
        <w:t xml:space="preserve">ist vor allem die große Hecktür ein Highlight: Vom Bett aus den Blick nach draußen genießen – das ist es, was den BEACHY ausmacht. </w:t>
      </w:r>
    </w:p>
    <w:p w14:paraId="70F4B622" w14:textId="77777777" w:rsidR="001A456E" w:rsidRPr="000A4958" w:rsidRDefault="004D5626" w:rsidP="00703B50">
      <w:pPr>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w:t>
      </w:r>
    </w:p>
    <w:p w14:paraId="76FC18E1" w14:textId="77777777" w:rsidR="004D5626"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rPr>
      </w:pPr>
      <w:r>
        <w:rPr>
          <w:rFonts w:ascii="Helvetica" w:hAnsi="Helvetica" w:cs="Helvetica"/>
          <w:color w:val="000000"/>
          <w:sz w:val="20"/>
          <w:szCs w:val="20"/>
          <w:shd w:val="clear" w:color="auto" w:fill="FFFFFF"/>
        </w:rPr>
        <w:t xml:space="preserve">Alle Bilder zum </w:t>
      </w:r>
      <w:r w:rsidR="00703B50">
        <w:rPr>
          <w:rFonts w:ascii="Helvetica" w:hAnsi="Helvetica" w:cs="Helvetica"/>
          <w:color w:val="000000"/>
          <w:sz w:val="20"/>
          <w:szCs w:val="20"/>
          <w:shd w:val="clear" w:color="auto" w:fill="FFFFFF"/>
        </w:rPr>
        <w:t>BEACHY</w:t>
      </w:r>
      <w:r>
        <w:rPr>
          <w:rFonts w:ascii="Helvetica" w:hAnsi="Helvetica" w:cs="Helvetica"/>
          <w:color w:val="000000"/>
          <w:sz w:val="20"/>
          <w:szCs w:val="20"/>
          <w:shd w:val="clear" w:color="auto" w:fill="FFFFFF"/>
        </w:rPr>
        <w:t xml:space="preserve"> (Freisteller, Innen</w:t>
      </w:r>
      <w:r w:rsidR="00484531">
        <w:rPr>
          <w:rFonts w:ascii="Helvetica" w:hAnsi="Helvetica" w:cs="Helvetica"/>
          <w:color w:val="000000"/>
          <w:sz w:val="20"/>
          <w:szCs w:val="20"/>
          <w:shd w:val="clear" w:color="auto" w:fill="FFFFFF"/>
        </w:rPr>
        <w:t>- und Außenaufnahmen</w:t>
      </w:r>
      <w:r>
        <w:rPr>
          <w:rFonts w:ascii="Helvetica" w:hAnsi="Helvetica" w:cs="Helvetica"/>
          <w:color w:val="000000"/>
          <w:sz w:val="20"/>
          <w:szCs w:val="20"/>
          <w:shd w:val="clear" w:color="auto" w:fill="FFFFFF"/>
        </w:rPr>
        <w:t xml:space="preserve">) finden Sie in unserem Medienportal: </w:t>
      </w:r>
      <w:hyperlink r:id="rId8" w:history="1">
        <w:r w:rsidRPr="00EE6E4F">
          <w:rPr>
            <w:rStyle w:val="Hyperlink"/>
            <w:rFonts w:ascii="Helvetica" w:hAnsi="Helvetica" w:cs="Helvetica"/>
            <w:sz w:val="20"/>
            <w:szCs w:val="20"/>
            <w:shd w:val="clear" w:color="auto" w:fill="FFFFFF"/>
          </w:rPr>
          <w:t>https://mediaportal.hobby-caravan.de/pressebilder-2022/</w:t>
        </w:r>
      </w:hyperlink>
    </w:p>
    <w:p w14:paraId="40536A8C" w14:textId="77777777" w:rsidR="004D5626"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rPr>
      </w:pPr>
    </w:p>
    <w:p w14:paraId="5B2B4B9C" w14:textId="77777777" w:rsidR="0019457F" w:rsidRPr="000A4958" w:rsidRDefault="0019457F" w:rsidP="000A4958">
      <w:pPr>
        <w:pStyle w:val="csc-p"/>
        <w:spacing w:before="0" w:beforeAutospacing="0" w:after="0" w:afterAutospacing="0" w:line="360" w:lineRule="auto"/>
        <w:rPr>
          <w:rFonts w:ascii="Helvetica" w:hAnsi="Helvetica" w:cs="Helvetica"/>
          <w:color w:val="000000"/>
          <w:sz w:val="20"/>
          <w:szCs w:val="20"/>
          <w:shd w:val="clear" w:color="auto" w:fill="FFFFFF"/>
        </w:rPr>
      </w:pPr>
      <w:r w:rsidRPr="000A4958">
        <w:rPr>
          <w:rFonts w:ascii="Helvetica" w:hAnsi="Helvetica" w:cs="Helvetica"/>
          <w:color w:val="000000"/>
          <w:sz w:val="20"/>
          <w:szCs w:val="20"/>
          <w:shd w:val="clear" w:color="auto" w:fill="FFFFFF"/>
        </w:rPr>
        <w:t xml:space="preserve">Weiterführende Informationen erhalten Sie über die Hobby Pressestelle: </w:t>
      </w:r>
    </w:p>
    <w:p w14:paraId="270075D7" w14:textId="77777777" w:rsidR="003050D9" w:rsidRDefault="004E6CC4"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rPr>
      </w:pPr>
      <w:hyperlink r:id="rId9" w:history="1">
        <w:r w:rsidR="0019457F" w:rsidRPr="000A4958">
          <w:rPr>
            <w:rStyle w:val="Hyperlink"/>
            <w:rFonts w:ascii="Helvetica" w:hAnsi="Helvetica" w:cs="Helvetica"/>
            <w:sz w:val="20"/>
            <w:szCs w:val="20"/>
            <w:bdr w:val="none" w:sz="0" w:space="0" w:color="auto" w:frame="1"/>
            <w:shd w:val="clear" w:color="auto" w:fill="FFFFFF"/>
          </w:rPr>
          <w:t>presse@hobby-caravan.de</w:t>
        </w:r>
      </w:hyperlink>
      <w:r w:rsidR="0019457F" w:rsidRPr="000A4958">
        <w:rPr>
          <w:rFonts w:ascii="Helvetica" w:hAnsi="Helvetica" w:cs="Helvetica"/>
          <w:color w:val="000000"/>
          <w:sz w:val="20"/>
          <w:szCs w:val="20"/>
          <w:shd w:val="clear" w:color="auto" w:fill="FFFFFF"/>
        </w:rPr>
        <w:t> oder unter </w:t>
      </w:r>
      <w:hyperlink r:id="rId10" w:history="1">
        <w:r w:rsidR="0019457F" w:rsidRPr="000A4958">
          <w:rPr>
            <w:rStyle w:val="Hyperlink"/>
            <w:rFonts w:ascii="Helvetica" w:hAnsi="Helvetica" w:cs="Helvetica"/>
            <w:color w:val="3F89BF"/>
            <w:sz w:val="20"/>
            <w:szCs w:val="20"/>
            <w:bdr w:val="none" w:sz="0" w:space="0" w:color="auto" w:frame="1"/>
            <w:shd w:val="clear" w:color="auto" w:fill="FFFFFF"/>
          </w:rPr>
          <w:t>mediaportal.hobby-caravan.de</w:t>
        </w:r>
      </w:hyperlink>
    </w:p>
    <w:p w14:paraId="57B58E99" w14:textId="77777777" w:rsidR="00AC5B5D" w:rsidRDefault="00AC5B5D"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rPr>
      </w:pPr>
    </w:p>
    <w:p w14:paraId="6B2C6716" w14:textId="77777777" w:rsidR="00B70BA5" w:rsidRDefault="00B70BA5">
      <w:pPr>
        <w:rPr>
          <w:rStyle w:val="Hyperlink"/>
          <w:rFonts w:ascii="Helvetica" w:eastAsia="Times New Roman" w:hAnsi="Helvetica" w:cs="Helvetica"/>
          <w:color w:val="3F89BF"/>
          <w:sz w:val="20"/>
          <w:szCs w:val="20"/>
          <w:bdr w:val="none" w:sz="0" w:space="0" w:color="auto" w:frame="1"/>
          <w:shd w:val="clear" w:color="auto" w:fill="FFFFFF"/>
          <w:lang w:eastAsia="de-DE"/>
        </w:rPr>
      </w:pPr>
      <w:r>
        <w:rPr>
          <w:rStyle w:val="Hyperlink"/>
          <w:rFonts w:ascii="Helvetica" w:hAnsi="Helvetica" w:cs="Helvetica"/>
          <w:color w:val="3F89BF"/>
          <w:sz w:val="20"/>
          <w:szCs w:val="20"/>
          <w:bdr w:val="none" w:sz="0" w:space="0" w:color="auto" w:frame="1"/>
          <w:shd w:val="clear" w:color="auto" w:fill="FFFFFF"/>
        </w:rPr>
        <w:br w:type="page"/>
      </w:r>
    </w:p>
    <w:p w14:paraId="217B993A" w14:textId="77777777" w:rsidR="003A1056" w:rsidRDefault="003A1056" w:rsidP="003A1056">
      <w:pPr>
        <w:pStyle w:val="Kopfzeile"/>
        <w:spacing w:line="360" w:lineRule="auto"/>
        <w:rPr>
          <w:rStyle w:val="Hyperlink"/>
          <w:rFonts w:ascii="Helvetica" w:hAnsi="Helvetica" w:cs="Helvetica"/>
          <w:color w:val="3F89BF"/>
          <w:bdr w:val="none" w:sz="0" w:space="0" w:color="auto" w:frame="1"/>
          <w:shd w:val="clear" w:color="auto" w:fill="FFFFFF"/>
        </w:rPr>
      </w:pPr>
      <w:r>
        <w:rPr>
          <w:noProof/>
          <w:lang w:eastAsia="de-DE"/>
        </w:rPr>
        <w:lastRenderedPageBreak/>
        <w:drawing>
          <wp:inline distT="0" distB="0" distL="0" distR="0" wp14:anchorId="28C54644" wp14:editId="33257519">
            <wp:extent cx="1708185" cy="3324860"/>
            <wp:effectExtent l="0" t="0" r="635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773928" cy="3452825"/>
                    </a:xfrm>
                    <a:prstGeom prst="rect">
                      <a:avLst/>
                    </a:prstGeom>
                    <a:noFill/>
                    <a:ln>
                      <a:noFill/>
                    </a:ln>
                  </pic:spPr>
                </pic:pic>
              </a:graphicData>
            </a:graphic>
          </wp:inline>
        </w:drawing>
      </w:r>
      <w:r>
        <w:rPr>
          <w:noProof/>
          <w:lang w:eastAsia="de-DE"/>
        </w:rPr>
        <w:drawing>
          <wp:anchor distT="0" distB="0" distL="114300" distR="114300" simplePos="0" relativeHeight="251658240" behindDoc="0" locked="0" layoutInCell="1" allowOverlap="1" wp14:anchorId="3F0A041E" wp14:editId="7E4CCA09">
            <wp:simplePos x="0" y="0"/>
            <wp:positionH relativeFrom="margin">
              <wp:align>right</wp:align>
            </wp:positionH>
            <wp:positionV relativeFrom="margin">
              <wp:align>top</wp:align>
            </wp:positionV>
            <wp:extent cx="1711325" cy="3331210"/>
            <wp:effectExtent l="0" t="0" r="317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711325" cy="3331210"/>
                    </a:xfrm>
                    <a:prstGeom prst="rect">
                      <a:avLst/>
                    </a:prstGeom>
                    <a:noFill/>
                    <a:ln>
                      <a:noFill/>
                    </a:ln>
                  </pic:spPr>
                </pic:pic>
              </a:graphicData>
            </a:graphic>
          </wp:anchor>
        </w:drawing>
      </w:r>
      <w:r>
        <w:rPr>
          <w:noProof/>
          <w:lang w:eastAsia="de-DE"/>
        </w:rPr>
        <w:drawing>
          <wp:anchor distT="0" distB="0" distL="114300" distR="114300" simplePos="0" relativeHeight="251659264" behindDoc="0" locked="0" layoutInCell="1" allowOverlap="1" wp14:anchorId="62EFC4FC" wp14:editId="2364F25B">
            <wp:simplePos x="0" y="0"/>
            <wp:positionH relativeFrom="margin">
              <wp:align>center</wp:align>
            </wp:positionH>
            <wp:positionV relativeFrom="margin">
              <wp:align>top</wp:align>
            </wp:positionV>
            <wp:extent cx="1709420" cy="3328035"/>
            <wp:effectExtent l="0" t="0" r="508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1709420" cy="3328035"/>
                    </a:xfrm>
                    <a:prstGeom prst="rect">
                      <a:avLst/>
                    </a:prstGeom>
                    <a:noFill/>
                    <a:ln>
                      <a:noFill/>
                    </a:ln>
                  </pic:spPr>
                </pic:pic>
              </a:graphicData>
            </a:graphic>
          </wp:anchor>
        </w:drawing>
      </w:r>
    </w:p>
    <w:p w14:paraId="5082B8BD" w14:textId="3DE5A470" w:rsidR="003A1056" w:rsidRDefault="005805AD" w:rsidP="003A1056">
      <w:r w:rsidRPr="005805AD">
        <w:t>Bestes Außendesign, bester Zielgruppen-Fokus, beste Marketing- und PR-Kampagne: Der BEACHY räumt ab bei</w:t>
      </w:r>
      <w:r>
        <w:t>m</w:t>
      </w:r>
      <w:r w:rsidRPr="005805AD">
        <w:t xml:space="preserve"> European Innovation Award</w:t>
      </w:r>
      <w:r>
        <w:t>.</w:t>
      </w:r>
    </w:p>
    <w:p w14:paraId="2DE2315C" w14:textId="77777777" w:rsidR="000C3EC8" w:rsidRDefault="000C3EC8" w:rsidP="003A1056"/>
    <w:p w14:paraId="41F5F85C" w14:textId="77777777" w:rsidR="003A1056" w:rsidRPr="000A4958" w:rsidRDefault="003A1056" w:rsidP="003A1056">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rPr>
      </w:pPr>
      <w:r>
        <w:rPr>
          <w:noProof/>
        </w:rPr>
        <w:drawing>
          <wp:inline distT="0" distB="0" distL="0" distR="0" wp14:anchorId="72B25BBB" wp14:editId="3F760A7F">
            <wp:extent cx="5993020" cy="3695700"/>
            <wp:effectExtent l="0" t="0" r="1905" b="0"/>
            <wp:docPr id="12" name="Grafik 12" descr="Ein Bild, das draußen, Anhänger, sand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außen, Anhänger, sandig enthält.&#10;&#10;Automatisch generierte Beschreibun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071826" cy="3744297"/>
                    </a:xfrm>
                    <a:prstGeom prst="rect">
                      <a:avLst/>
                    </a:prstGeom>
                    <a:noFill/>
                    <a:ln>
                      <a:noFill/>
                    </a:ln>
                    <a:extLst>
                      <a:ext uri="{53640926-AAD7-44D8-BBD7-CCE9431645EC}">
                        <a14:shadowObscured xmlns:a14="http://schemas.microsoft.com/office/drawing/2010/main"/>
                      </a:ext>
                    </a:extLst>
                  </pic:spPr>
                </pic:pic>
              </a:graphicData>
            </a:graphic>
          </wp:inline>
        </w:drawing>
      </w:r>
    </w:p>
    <w:p w14:paraId="54419316" w14:textId="77777777" w:rsidR="003A1056" w:rsidRPr="005805AD" w:rsidRDefault="005805AD">
      <w:pPr>
        <w:rPr>
          <w:rStyle w:val="Hyperlink"/>
          <w:rFonts w:ascii="Helvetica" w:eastAsia="Times New Roman" w:hAnsi="Helvetica" w:cs="Helvetica"/>
          <w:color w:val="3F89BF"/>
          <w:sz w:val="20"/>
          <w:szCs w:val="20"/>
          <w:u w:val="none"/>
          <w:bdr w:val="none" w:sz="0" w:space="0" w:color="auto" w:frame="1"/>
          <w:shd w:val="clear" w:color="auto" w:fill="FFFFFF"/>
          <w:lang w:eastAsia="de-DE"/>
        </w:rPr>
      </w:pPr>
      <w:r w:rsidRPr="005805AD">
        <w:rPr>
          <w:rStyle w:val="Hyperlink"/>
          <w:rFonts w:ascii="Helvetica" w:hAnsi="Helvetica" w:cs="Helvetica"/>
          <w:color w:val="auto"/>
          <w:sz w:val="20"/>
          <w:szCs w:val="20"/>
          <w:u w:val="none"/>
          <w:bdr w:val="none" w:sz="0" w:space="0" w:color="auto" w:frame="1"/>
          <w:shd w:val="clear" w:color="auto" w:fill="FFFFFF"/>
        </w:rPr>
        <w:t>Unverwechselbare Form, kultige Rundungen: Das Außendesign des BEACHY prämiert die Jury mit dem ersten Platz in dieser Kategorie.</w:t>
      </w:r>
      <w:r w:rsidR="003A1056" w:rsidRPr="005805AD">
        <w:rPr>
          <w:rStyle w:val="Hyperlink"/>
          <w:rFonts w:ascii="Helvetica" w:hAnsi="Helvetica" w:cs="Helvetica"/>
          <w:color w:val="3F89BF"/>
          <w:sz w:val="20"/>
          <w:szCs w:val="20"/>
          <w:u w:val="none"/>
          <w:bdr w:val="none" w:sz="0" w:space="0" w:color="auto" w:frame="1"/>
          <w:shd w:val="clear" w:color="auto" w:fill="FFFFFF"/>
        </w:rPr>
        <w:br w:type="page"/>
      </w:r>
    </w:p>
    <w:p w14:paraId="72B49140" w14:textId="77777777" w:rsidR="00562545" w:rsidRPr="000A4958" w:rsidRDefault="00562545" w:rsidP="00562545">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rPr>
      </w:pPr>
      <w:r>
        <w:rPr>
          <w:noProof/>
        </w:rPr>
        <w:lastRenderedPageBreak/>
        <w:drawing>
          <wp:inline distT="0" distB="0" distL="0" distR="0" wp14:anchorId="2E7D83D4" wp14:editId="20371FC1">
            <wp:extent cx="5996940" cy="37871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97600" cy="3787557"/>
                    </a:xfrm>
                    <a:prstGeom prst="rect">
                      <a:avLst/>
                    </a:prstGeom>
                    <a:noFill/>
                    <a:ln>
                      <a:noFill/>
                    </a:ln>
                    <a:extLst>
                      <a:ext uri="{53640926-AAD7-44D8-BBD7-CCE9431645EC}">
                        <a14:shadowObscured xmlns:a14="http://schemas.microsoft.com/office/drawing/2010/main"/>
                      </a:ext>
                    </a:extLst>
                  </pic:spPr>
                </pic:pic>
              </a:graphicData>
            </a:graphic>
          </wp:inline>
        </w:drawing>
      </w:r>
    </w:p>
    <w:p w14:paraId="57E5263F" w14:textId="1D09AAAA" w:rsidR="000C3EC8" w:rsidRDefault="005805AD" w:rsidP="001B64BA">
      <w:r>
        <w:t>Ein Highlight des BEACHY Designs ist die große Hecktür.</w:t>
      </w:r>
    </w:p>
    <w:p w14:paraId="16E503FE" w14:textId="77777777" w:rsidR="000C3EC8" w:rsidRDefault="000C3EC8" w:rsidP="001B64BA"/>
    <w:p w14:paraId="57B5C8BC" w14:textId="77777777" w:rsidR="00562545" w:rsidRDefault="00562545" w:rsidP="00562545">
      <w:pPr>
        <w:pStyle w:val="Kopfzeile"/>
        <w:spacing w:line="360" w:lineRule="auto"/>
        <w:rPr>
          <w:rStyle w:val="Hyperlink"/>
          <w:rFonts w:ascii="Helvetica" w:hAnsi="Helvetica" w:cs="Helvetica"/>
          <w:color w:val="3F89BF"/>
          <w:bdr w:val="none" w:sz="0" w:space="0" w:color="auto" w:frame="1"/>
          <w:shd w:val="clear" w:color="auto" w:fill="FFFFFF"/>
        </w:rPr>
      </w:pPr>
      <w:r>
        <w:rPr>
          <w:noProof/>
          <w:lang w:eastAsia="de-DE"/>
        </w:rPr>
        <w:drawing>
          <wp:inline distT="0" distB="0" distL="0" distR="0" wp14:anchorId="7DC9EA61" wp14:editId="46317F14">
            <wp:extent cx="5996821" cy="3875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97600" cy="3875908"/>
                    </a:xfrm>
                    <a:prstGeom prst="rect">
                      <a:avLst/>
                    </a:prstGeom>
                    <a:noFill/>
                    <a:ln>
                      <a:noFill/>
                    </a:ln>
                    <a:extLst>
                      <a:ext uri="{53640926-AAD7-44D8-BBD7-CCE9431645EC}">
                        <a14:shadowObscured xmlns:a14="http://schemas.microsoft.com/office/drawing/2010/main"/>
                      </a:ext>
                    </a:extLst>
                  </pic:spPr>
                </pic:pic>
              </a:graphicData>
            </a:graphic>
          </wp:inline>
        </w:drawing>
      </w:r>
    </w:p>
    <w:p w14:paraId="73E2BF97" w14:textId="4B086B50" w:rsidR="00562545" w:rsidRPr="00496E9E" w:rsidRDefault="005805AD">
      <w:pPr>
        <w:rPr>
          <w:rStyle w:val="Hyperlink"/>
          <w:color w:val="auto"/>
          <w:u w:val="none"/>
        </w:rPr>
      </w:pPr>
      <w:r>
        <w:t>Minimalistisch, individuell, flexibel – mit diesem Konzept überzeugt der BEACHY auch international.</w:t>
      </w:r>
      <w:r w:rsidR="00562545" w:rsidRPr="009E48D2">
        <w:rPr>
          <w:rStyle w:val="Hyperlink"/>
          <w:rFonts w:ascii="Helvetica" w:hAnsi="Helvetica" w:cs="Helvetica"/>
          <w:color w:val="3F89BF"/>
          <w:sz w:val="20"/>
          <w:szCs w:val="20"/>
          <w:bdr w:val="none" w:sz="0" w:space="0" w:color="auto" w:frame="1"/>
          <w:shd w:val="clear" w:color="auto" w:fill="FFFFFF"/>
        </w:rPr>
        <w:br w:type="page"/>
      </w:r>
    </w:p>
    <w:p w14:paraId="5CDD0841" w14:textId="77777777" w:rsidR="008945B2" w:rsidRPr="000A4958" w:rsidRDefault="008945B2" w:rsidP="008945B2">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rPr>
      </w:pPr>
      <w:r>
        <w:rPr>
          <w:noProof/>
        </w:rPr>
        <w:lastRenderedPageBreak/>
        <w:drawing>
          <wp:inline distT="0" distB="0" distL="0" distR="0" wp14:anchorId="73E4F535" wp14:editId="319FF561">
            <wp:extent cx="5997600" cy="400339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7"/>
                    <a:stretch>
                      <a:fillRect/>
                    </a:stretch>
                  </pic:blipFill>
                  <pic:spPr bwMode="auto">
                    <a:xfrm>
                      <a:off x="0" y="0"/>
                      <a:ext cx="5997600" cy="4003399"/>
                    </a:xfrm>
                    <a:prstGeom prst="rect">
                      <a:avLst/>
                    </a:prstGeom>
                    <a:noFill/>
                    <a:ln>
                      <a:noFill/>
                    </a:ln>
                    <a:extLst>
                      <a:ext uri="{53640926-AAD7-44D8-BBD7-CCE9431645EC}">
                        <a14:shadowObscured xmlns:a14="http://schemas.microsoft.com/office/drawing/2010/main"/>
                      </a:ext>
                    </a:extLst>
                  </pic:spPr>
                </pic:pic>
              </a:graphicData>
            </a:graphic>
          </wp:inline>
        </w:drawing>
      </w:r>
    </w:p>
    <w:p w14:paraId="26927DF5" w14:textId="6AD6DEA5" w:rsidR="005826EA" w:rsidRDefault="005805AD" w:rsidP="001B64BA">
      <w:r>
        <w:t>Die neue Generation der Camper wünscht sich unkomplizierte Freiheit. Der BEACHY hat sie – und belegt damit den ersten Platz in der Kategorie Zielgruppenfokus.</w:t>
      </w:r>
    </w:p>
    <w:p w14:paraId="5CF6D966" w14:textId="77777777" w:rsidR="00496E9E" w:rsidRDefault="00496E9E" w:rsidP="005826EA">
      <w:pPr>
        <w:pStyle w:val="Kopfzeile"/>
        <w:spacing w:line="360" w:lineRule="auto"/>
      </w:pPr>
    </w:p>
    <w:p w14:paraId="04FEFD25" w14:textId="18CFF525" w:rsidR="00496E9E" w:rsidRDefault="000034B3" w:rsidP="005826EA">
      <w:pPr>
        <w:pStyle w:val="Kopfzeile"/>
        <w:spacing w:line="360" w:lineRule="auto"/>
      </w:pPr>
      <w:r>
        <w:rPr>
          <w:noProof/>
        </w:rPr>
        <w:drawing>
          <wp:inline distT="0" distB="0" distL="0" distR="0" wp14:anchorId="077E6488" wp14:editId="1A78E14B">
            <wp:extent cx="1991254" cy="2753360"/>
            <wp:effectExtent l="0" t="0" r="9525" b="0"/>
            <wp:docPr id="1" name="Grafik 1"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außen enthält.&#10;&#10;Automatisch generierte Beschreibung"/>
                    <pic:cNvPicPr/>
                  </pic:nvPicPr>
                  <pic:blipFill>
                    <a:blip r:embed="rId18"/>
                    <a:stretch>
                      <a:fillRect/>
                    </a:stretch>
                  </pic:blipFill>
                  <pic:spPr>
                    <a:xfrm>
                      <a:off x="0" y="0"/>
                      <a:ext cx="2027518" cy="2803503"/>
                    </a:xfrm>
                    <a:prstGeom prst="rect">
                      <a:avLst/>
                    </a:prstGeom>
                  </pic:spPr>
                </pic:pic>
              </a:graphicData>
            </a:graphic>
          </wp:inline>
        </w:drawing>
      </w:r>
      <w:r>
        <w:rPr>
          <w:noProof/>
        </w:rPr>
        <w:drawing>
          <wp:inline distT="0" distB="0" distL="0" distR="0" wp14:anchorId="421398C9" wp14:editId="278F9D89">
            <wp:extent cx="1993464" cy="2752821"/>
            <wp:effectExtent l="0" t="0" r="6985"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9"/>
                    <a:stretch>
                      <a:fillRect/>
                    </a:stretch>
                  </pic:blipFill>
                  <pic:spPr>
                    <a:xfrm>
                      <a:off x="0" y="0"/>
                      <a:ext cx="2023287" cy="2794004"/>
                    </a:xfrm>
                    <a:prstGeom prst="rect">
                      <a:avLst/>
                    </a:prstGeom>
                  </pic:spPr>
                </pic:pic>
              </a:graphicData>
            </a:graphic>
          </wp:inline>
        </w:drawing>
      </w:r>
      <w:r>
        <w:rPr>
          <w:noProof/>
        </w:rPr>
        <w:drawing>
          <wp:inline distT="0" distB="0" distL="0" distR="0" wp14:anchorId="7CFC3AE5" wp14:editId="7807F297">
            <wp:extent cx="1989117" cy="2750405"/>
            <wp:effectExtent l="0" t="0" r="0" b="0"/>
            <wp:docPr id="9" name="Grafik 9" descr="Ein Bild, das Text, Bod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Boden, draußen enthält.&#10;&#10;Automatisch generierte Beschreibung"/>
                    <pic:cNvPicPr/>
                  </pic:nvPicPr>
                  <pic:blipFill>
                    <a:blip r:embed="rId20"/>
                    <a:stretch>
                      <a:fillRect/>
                    </a:stretch>
                  </pic:blipFill>
                  <pic:spPr>
                    <a:xfrm>
                      <a:off x="0" y="0"/>
                      <a:ext cx="2013332" cy="2783887"/>
                    </a:xfrm>
                    <a:prstGeom prst="rect">
                      <a:avLst/>
                    </a:prstGeom>
                  </pic:spPr>
                </pic:pic>
              </a:graphicData>
            </a:graphic>
          </wp:inline>
        </w:drawing>
      </w:r>
    </w:p>
    <w:p w14:paraId="21392821" w14:textId="7E33D5BF" w:rsidR="00496E9E" w:rsidRPr="00FF2658" w:rsidRDefault="00496E9E" w:rsidP="005826EA">
      <w:pPr>
        <w:pStyle w:val="Kopfzeile"/>
        <w:spacing w:line="360" w:lineRule="auto"/>
      </w:pPr>
      <w:r>
        <w:t xml:space="preserve">„Be </w:t>
      </w:r>
      <w:proofErr w:type="spellStart"/>
      <w:r>
        <w:t>ready</w:t>
      </w:r>
      <w:proofErr w:type="spellEnd"/>
      <w:r>
        <w:t>“, „</w:t>
      </w:r>
      <w:proofErr w:type="spellStart"/>
      <w:r>
        <w:t>be</w:t>
      </w:r>
      <w:proofErr w:type="spellEnd"/>
      <w:r>
        <w:t xml:space="preserve"> </w:t>
      </w:r>
      <w:proofErr w:type="spellStart"/>
      <w:r>
        <w:t>free</w:t>
      </w:r>
      <w:proofErr w:type="spellEnd"/>
      <w:r>
        <w:t>“, „</w:t>
      </w:r>
      <w:proofErr w:type="spellStart"/>
      <w:r>
        <w:t>be</w:t>
      </w:r>
      <w:proofErr w:type="spellEnd"/>
      <w:r>
        <w:t xml:space="preserve"> wild“: </w:t>
      </w:r>
      <w:r w:rsidR="00FC23E4">
        <w:t>M</w:t>
      </w:r>
      <w:r>
        <w:t>it dieser PR-Kampagne trifft der BEACHY genau ins Herz der Zie</w:t>
      </w:r>
      <w:r w:rsidR="000C3EC8">
        <w:t>l</w:t>
      </w:r>
      <w:r>
        <w:t>gruppe.</w:t>
      </w:r>
    </w:p>
    <w:sectPr w:rsidR="00496E9E" w:rsidRPr="00FF2658" w:rsidSect="009B0DA2">
      <w:headerReference w:type="default" r:id="rId21"/>
      <w:footerReference w:type="default" r:id="rId22"/>
      <w:headerReference w:type="first" r:id="rId23"/>
      <w:footerReference w:type="first" r:id="rId24"/>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6E93D" w14:textId="77777777" w:rsidR="004E6CC4" w:rsidRDefault="004E6CC4" w:rsidP="00EF701B">
      <w:pPr>
        <w:spacing w:after="0" w:line="240" w:lineRule="auto"/>
      </w:pPr>
      <w:r>
        <w:separator/>
      </w:r>
    </w:p>
  </w:endnote>
  <w:endnote w:type="continuationSeparator" w:id="0">
    <w:p w14:paraId="639EFF5C" w14:textId="77777777" w:rsidR="004E6CC4" w:rsidRDefault="004E6CC4" w:rsidP="00E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9BA6"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0189736B" wp14:editId="111D8599">
          <wp:simplePos x="0" y="0"/>
          <wp:positionH relativeFrom="column">
            <wp:posOffset>5013960</wp:posOffset>
          </wp:positionH>
          <wp:positionV relativeFrom="paragraph">
            <wp:posOffset>70485</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6654040C" w14:textId="77777777" w:rsidR="003B5097" w:rsidRDefault="003B5097" w:rsidP="004062AE">
    <w:pPr>
      <w:pStyle w:val="Formatvorlage1"/>
      <w:rPr>
        <w:rFonts w:ascii="Arial" w:hAnsi="Arial" w:cs="Arial"/>
        <w:sz w:val="16"/>
        <w:szCs w:val="16"/>
      </w:rPr>
    </w:pPr>
  </w:p>
  <w:p w14:paraId="402C2AE8" w14:textId="77777777" w:rsidR="003B5097" w:rsidRDefault="003B5097" w:rsidP="004408B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585B88">
      <w:rPr>
        <w:rFonts w:ascii="Arial" w:hAnsi="Arial" w:cs="Arial"/>
        <w:noProof/>
        <w:color w:val="3F89BF"/>
        <w:sz w:val="16"/>
        <w:szCs w:val="16"/>
      </w:rPr>
      <w:t>2</w:t>
    </w:r>
    <w:r w:rsidRPr="004408BF">
      <w:rPr>
        <w:rFonts w:ascii="Arial" w:hAnsi="Arial" w:cs="Arial"/>
        <w:color w:val="3F89BF"/>
        <w:sz w:val="16"/>
        <w:szCs w:val="16"/>
      </w:rPr>
      <w:fldChar w:fldCharType="end"/>
    </w:r>
    <w:r w:rsidRPr="004408BF">
      <w:rPr>
        <w:rFonts w:ascii="Arial" w:hAnsi="Arial" w:cs="Arial"/>
        <w:color w:val="3F89BF"/>
        <w:sz w:val="16"/>
        <w:szCs w:val="16"/>
      </w:rPr>
      <w:t xml:space="preserve"> </w:t>
    </w:r>
    <w:r w:rsidRPr="004062AE">
      <w:rPr>
        <w:rFonts w:ascii="Arial" w:hAnsi="Arial" w:cs="Arial"/>
        <w:sz w:val="16"/>
        <w:szCs w:val="16"/>
      </w:rPr>
      <w:t xml:space="preserve">    </w:t>
    </w:r>
  </w:p>
  <w:p w14:paraId="7976EB5B" w14:textId="77777777" w:rsidR="003B5097" w:rsidRPr="004062AE" w:rsidRDefault="003B5097" w:rsidP="004062AE">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25A" w14:textId="66659FA6" w:rsidR="003B5097" w:rsidRPr="00497FEE"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349AFB20" wp14:editId="38A0D6FA">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585B88">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Pr>
        <w:rFonts w:ascii="Arial" w:hAnsi="Arial" w:cs="Arial"/>
        <w:sz w:val="16"/>
        <w:szCs w:val="16"/>
      </w:rPr>
      <w:t>–</w:t>
    </w:r>
    <w:r w:rsidR="00FC23E4">
      <w:rPr>
        <w:rFonts w:ascii="Arial" w:hAnsi="Arial" w:cs="Arial"/>
        <w:sz w:val="16"/>
        <w:szCs w:val="16"/>
      </w:rPr>
      <w:t xml:space="preserve"> </w:t>
    </w:r>
    <w:r w:rsidR="00703B50">
      <w:rPr>
        <w:rFonts w:ascii="Arial" w:hAnsi="Arial" w:cs="Arial"/>
        <w:sz w:val="16"/>
        <w:szCs w:val="16"/>
      </w:rPr>
      <w:t>0</w:t>
    </w:r>
    <w:r w:rsidR="00FC23E4">
      <w:rPr>
        <w:rFonts w:ascii="Arial" w:hAnsi="Arial" w:cs="Arial"/>
        <w:sz w:val="16"/>
        <w:szCs w:val="16"/>
      </w:rPr>
      <w:t>8</w:t>
    </w:r>
    <w:r w:rsidR="004D0A80">
      <w:rPr>
        <w:rFonts w:ascii="Arial" w:hAnsi="Arial" w:cs="Arial"/>
        <w:sz w:val="16"/>
        <w:szCs w:val="16"/>
      </w:rPr>
      <w:t>.</w:t>
    </w:r>
    <w:r w:rsidR="00B70BA5">
      <w:rPr>
        <w:rFonts w:ascii="Arial" w:hAnsi="Arial" w:cs="Arial"/>
        <w:sz w:val="16"/>
        <w:szCs w:val="16"/>
      </w:rPr>
      <w:t>0</w:t>
    </w:r>
    <w:r w:rsidR="00703B50">
      <w:rPr>
        <w:rFonts w:ascii="Arial" w:hAnsi="Arial" w:cs="Arial"/>
        <w:sz w:val="16"/>
        <w:szCs w:val="16"/>
      </w:rPr>
      <w:t>2</w:t>
    </w:r>
    <w:r w:rsidR="004D0A80">
      <w:rPr>
        <w:rFonts w:ascii="Arial" w:hAnsi="Arial" w:cs="Arial"/>
        <w:sz w:val="16"/>
        <w:szCs w:val="16"/>
      </w:rPr>
      <w:t>.202</w:t>
    </w:r>
    <w:r w:rsidR="00B70BA5">
      <w:rPr>
        <w:rFonts w:ascii="Arial" w:hAnsi="Arial" w:cs="Arial"/>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568AB" w14:textId="77777777" w:rsidR="004E6CC4" w:rsidRDefault="004E6CC4" w:rsidP="00EF701B">
      <w:pPr>
        <w:spacing w:after="0" w:line="240" w:lineRule="auto"/>
      </w:pPr>
      <w:r>
        <w:separator/>
      </w:r>
    </w:p>
  </w:footnote>
  <w:footnote w:type="continuationSeparator" w:id="0">
    <w:p w14:paraId="404BD3CD" w14:textId="77777777" w:rsidR="004E6CC4" w:rsidRDefault="004E6CC4" w:rsidP="00EF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62DA" w14:textId="77777777" w:rsidR="00703B50" w:rsidRPr="00703B50" w:rsidRDefault="00703B50" w:rsidP="00703B50">
    <w:pPr>
      <w:pStyle w:val="Kopfzeile"/>
      <w:rPr>
        <w:rFonts w:ascii="Arial" w:hAnsi="Arial" w:cs="Arial"/>
        <w:color w:val="3F89BF"/>
        <w:sz w:val="16"/>
        <w:szCs w:val="16"/>
      </w:rPr>
    </w:pPr>
    <w:r>
      <w:rPr>
        <w:rFonts w:ascii="Arial" w:hAnsi="Arial" w:cs="Arial"/>
        <w:color w:val="3F89BF"/>
        <w:sz w:val="16"/>
        <w:szCs w:val="16"/>
      </w:rPr>
      <w:t xml:space="preserve">PRESSEMITTEILUNG: </w:t>
    </w:r>
    <w:r w:rsidRPr="00703B50">
      <w:rPr>
        <w:rFonts w:ascii="Arial" w:hAnsi="Arial" w:cs="Arial"/>
        <w:color w:val="3F89BF"/>
        <w:sz w:val="16"/>
        <w:szCs w:val="16"/>
      </w:rPr>
      <w:t>TRIPLE-SIEG FÜR DEN BEACHY</w:t>
    </w:r>
  </w:p>
  <w:p w14:paraId="1263094F" w14:textId="77777777" w:rsidR="00FB43A5" w:rsidRDefault="00FB43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73D0" w14:textId="77777777" w:rsidR="00EE1F1C" w:rsidRPr="00703B50" w:rsidRDefault="00B70BA5" w:rsidP="004408BF">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703B50" w:rsidRPr="00703B50">
      <w:rPr>
        <w:rFonts w:ascii="Arial" w:hAnsi="Arial" w:cs="Arial"/>
        <w:color w:val="3F89BF"/>
        <w:sz w:val="16"/>
        <w:szCs w:val="16"/>
      </w:rPr>
      <w:t>TRIPLE-SIEG FÜR DEN BEACHY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0"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0"/>
  </w:num>
  <w:num w:numId="5">
    <w:abstractNumId w:val="13"/>
  </w:num>
  <w:num w:numId="6">
    <w:abstractNumId w:val="0"/>
  </w:num>
  <w:num w:numId="7">
    <w:abstractNumId w:val="4"/>
  </w:num>
  <w:num w:numId="8">
    <w:abstractNumId w:val="2"/>
  </w:num>
  <w:num w:numId="9">
    <w:abstractNumId w:val="12"/>
  </w:num>
  <w:num w:numId="10">
    <w:abstractNumId w:val="11"/>
  </w:num>
  <w:num w:numId="11">
    <w:abstractNumId w:val="3"/>
  </w:num>
  <w:num w:numId="12">
    <w:abstractNumId w:val="8"/>
  </w:num>
  <w:num w:numId="13">
    <w:abstractNumId w:val="6"/>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4FEB"/>
    <w:rsid w:val="00005E3D"/>
    <w:rsid w:val="0001215D"/>
    <w:rsid w:val="0002092E"/>
    <w:rsid w:val="0002367D"/>
    <w:rsid w:val="00055502"/>
    <w:rsid w:val="00087506"/>
    <w:rsid w:val="000A4958"/>
    <w:rsid w:val="000A5D21"/>
    <w:rsid w:val="000C26E0"/>
    <w:rsid w:val="000C3EC8"/>
    <w:rsid w:val="000C7D28"/>
    <w:rsid w:val="000D5D01"/>
    <w:rsid w:val="000E34C8"/>
    <w:rsid w:val="000E6EE6"/>
    <w:rsid w:val="000F222F"/>
    <w:rsid w:val="000F5450"/>
    <w:rsid w:val="00134352"/>
    <w:rsid w:val="0013634F"/>
    <w:rsid w:val="00160632"/>
    <w:rsid w:val="00176486"/>
    <w:rsid w:val="0019457F"/>
    <w:rsid w:val="001A4000"/>
    <w:rsid w:val="001A456E"/>
    <w:rsid w:val="001B64BA"/>
    <w:rsid w:val="001B6C00"/>
    <w:rsid w:val="001D333E"/>
    <w:rsid w:val="001D5C19"/>
    <w:rsid w:val="001D7DAC"/>
    <w:rsid w:val="001E0BD9"/>
    <w:rsid w:val="001E4276"/>
    <w:rsid w:val="001F4FA1"/>
    <w:rsid w:val="001F68E9"/>
    <w:rsid w:val="002110C1"/>
    <w:rsid w:val="00234703"/>
    <w:rsid w:val="00252AB2"/>
    <w:rsid w:val="0026602B"/>
    <w:rsid w:val="00280A29"/>
    <w:rsid w:val="002868C8"/>
    <w:rsid w:val="002874E1"/>
    <w:rsid w:val="00294355"/>
    <w:rsid w:val="002B63F0"/>
    <w:rsid w:val="002B7A1C"/>
    <w:rsid w:val="002D6932"/>
    <w:rsid w:val="002F241F"/>
    <w:rsid w:val="00300DE1"/>
    <w:rsid w:val="00304425"/>
    <w:rsid w:val="003050D9"/>
    <w:rsid w:val="00312029"/>
    <w:rsid w:val="00312303"/>
    <w:rsid w:val="00312D5D"/>
    <w:rsid w:val="00333FC8"/>
    <w:rsid w:val="003370F1"/>
    <w:rsid w:val="00360BBC"/>
    <w:rsid w:val="00383E39"/>
    <w:rsid w:val="00393B0A"/>
    <w:rsid w:val="003A1056"/>
    <w:rsid w:val="003B5097"/>
    <w:rsid w:val="003B5492"/>
    <w:rsid w:val="003D1BDD"/>
    <w:rsid w:val="003D2A3C"/>
    <w:rsid w:val="003D40FB"/>
    <w:rsid w:val="003D7AEE"/>
    <w:rsid w:val="003E02D3"/>
    <w:rsid w:val="003F181F"/>
    <w:rsid w:val="004007AA"/>
    <w:rsid w:val="004062AE"/>
    <w:rsid w:val="004408BF"/>
    <w:rsid w:val="0045392E"/>
    <w:rsid w:val="00461B37"/>
    <w:rsid w:val="00462D27"/>
    <w:rsid w:val="00465546"/>
    <w:rsid w:val="00474082"/>
    <w:rsid w:val="00484531"/>
    <w:rsid w:val="00496E9E"/>
    <w:rsid w:val="0049718C"/>
    <w:rsid w:val="00497FEE"/>
    <w:rsid w:val="004A50B9"/>
    <w:rsid w:val="004B0952"/>
    <w:rsid w:val="004C3C6F"/>
    <w:rsid w:val="004D0A80"/>
    <w:rsid w:val="004D5626"/>
    <w:rsid w:val="004D5F2A"/>
    <w:rsid w:val="004E3305"/>
    <w:rsid w:val="004E6CC4"/>
    <w:rsid w:val="0050265F"/>
    <w:rsid w:val="0050355E"/>
    <w:rsid w:val="005214A4"/>
    <w:rsid w:val="005217A2"/>
    <w:rsid w:val="00523CDA"/>
    <w:rsid w:val="0052550D"/>
    <w:rsid w:val="00526919"/>
    <w:rsid w:val="00557A51"/>
    <w:rsid w:val="00562545"/>
    <w:rsid w:val="00562D72"/>
    <w:rsid w:val="0056432D"/>
    <w:rsid w:val="0057148F"/>
    <w:rsid w:val="005805AD"/>
    <w:rsid w:val="005826EA"/>
    <w:rsid w:val="00585B88"/>
    <w:rsid w:val="0059024C"/>
    <w:rsid w:val="005D4425"/>
    <w:rsid w:val="005F6051"/>
    <w:rsid w:val="00600ADA"/>
    <w:rsid w:val="00617AC1"/>
    <w:rsid w:val="00633347"/>
    <w:rsid w:val="00636DFE"/>
    <w:rsid w:val="0064278B"/>
    <w:rsid w:val="00642D6F"/>
    <w:rsid w:val="00686622"/>
    <w:rsid w:val="006A16B5"/>
    <w:rsid w:val="006B6403"/>
    <w:rsid w:val="006C3859"/>
    <w:rsid w:val="006C41A3"/>
    <w:rsid w:val="006C5B10"/>
    <w:rsid w:val="006D3C5F"/>
    <w:rsid w:val="006D7A05"/>
    <w:rsid w:val="006E5BB2"/>
    <w:rsid w:val="006E5E5D"/>
    <w:rsid w:val="006E7BD5"/>
    <w:rsid w:val="00703B50"/>
    <w:rsid w:val="007043B6"/>
    <w:rsid w:val="00711472"/>
    <w:rsid w:val="00714E42"/>
    <w:rsid w:val="00717922"/>
    <w:rsid w:val="00756ECA"/>
    <w:rsid w:val="00765BB1"/>
    <w:rsid w:val="007720D8"/>
    <w:rsid w:val="00781E55"/>
    <w:rsid w:val="007A623E"/>
    <w:rsid w:val="007D19D9"/>
    <w:rsid w:val="007E41DC"/>
    <w:rsid w:val="007F1536"/>
    <w:rsid w:val="007F3A75"/>
    <w:rsid w:val="007F49C8"/>
    <w:rsid w:val="00803D5F"/>
    <w:rsid w:val="008111DE"/>
    <w:rsid w:val="00812014"/>
    <w:rsid w:val="0083357F"/>
    <w:rsid w:val="008461F8"/>
    <w:rsid w:val="00846B96"/>
    <w:rsid w:val="00853680"/>
    <w:rsid w:val="00856A7A"/>
    <w:rsid w:val="00866120"/>
    <w:rsid w:val="00881B42"/>
    <w:rsid w:val="008945B2"/>
    <w:rsid w:val="008A1628"/>
    <w:rsid w:val="008A1F3C"/>
    <w:rsid w:val="008D676E"/>
    <w:rsid w:val="008E158E"/>
    <w:rsid w:val="0093730A"/>
    <w:rsid w:val="00962515"/>
    <w:rsid w:val="009856CA"/>
    <w:rsid w:val="009878EB"/>
    <w:rsid w:val="009B0DA2"/>
    <w:rsid w:val="009B0FBA"/>
    <w:rsid w:val="009D5226"/>
    <w:rsid w:val="009E325E"/>
    <w:rsid w:val="009E48D2"/>
    <w:rsid w:val="009E6C6D"/>
    <w:rsid w:val="00A23D73"/>
    <w:rsid w:val="00A325C8"/>
    <w:rsid w:val="00A447A1"/>
    <w:rsid w:val="00A4710B"/>
    <w:rsid w:val="00A47333"/>
    <w:rsid w:val="00A5416C"/>
    <w:rsid w:val="00A9769D"/>
    <w:rsid w:val="00AC5B5D"/>
    <w:rsid w:val="00B06E85"/>
    <w:rsid w:val="00B11C8F"/>
    <w:rsid w:val="00B1628B"/>
    <w:rsid w:val="00B17229"/>
    <w:rsid w:val="00B17F65"/>
    <w:rsid w:val="00B33B3C"/>
    <w:rsid w:val="00B70BA5"/>
    <w:rsid w:val="00B7247B"/>
    <w:rsid w:val="00B76B1F"/>
    <w:rsid w:val="00B85ED4"/>
    <w:rsid w:val="00B95872"/>
    <w:rsid w:val="00BA4630"/>
    <w:rsid w:val="00BB79A5"/>
    <w:rsid w:val="00BC23E0"/>
    <w:rsid w:val="00BC5EAE"/>
    <w:rsid w:val="00C16957"/>
    <w:rsid w:val="00C326B2"/>
    <w:rsid w:val="00C52172"/>
    <w:rsid w:val="00C53270"/>
    <w:rsid w:val="00C53869"/>
    <w:rsid w:val="00C539A8"/>
    <w:rsid w:val="00C63E87"/>
    <w:rsid w:val="00C76929"/>
    <w:rsid w:val="00C80B96"/>
    <w:rsid w:val="00C9302B"/>
    <w:rsid w:val="00CC0BD8"/>
    <w:rsid w:val="00CD1698"/>
    <w:rsid w:val="00CE0AAF"/>
    <w:rsid w:val="00CE77A7"/>
    <w:rsid w:val="00CE782F"/>
    <w:rsid w:val="00CF497B"/>
    <w:rsid w:val="00CF5FD8"/>
    <w:rsid w:val="00D229A6"/>
    <w:rsid w:val="00D534C6"/>
    <w:rsid w:val="00D5359D"/>
    <w:rsid w:val="00D80054"/>
    <w:rsid w:val="00D83AC5"/>
    <w:rsid w:val="00DA3170"/>
    <w:rsid w:val="00DA7807"/>
    <w:rsid w:val="00DB19C5"/>
    <w:rsid w:val="00DC0A58"/>
    <w:rsid w:val="00DE7DE9"/>
    <w:rsid w:val="00DF22D0"/>
    <w:rsid w:val="00DF319C"/>
    <w:rsid w:val="00E01255"/>
    <w:rsid w:val="00E06077"/>
    <w:rsid w:val="00E137CA"/>
    <w:rsid w:val="00E23845"/>
    <w:rsid w:val="00E23AC4"/>
    <w:rsid w:val="00E34C55"/>
    <w:rsid w:val="00E41DCD"/>
    <w:rsid w:val="00E47FC2"/>
    <w:rsid w:val="00E65269"/>
    <w:rsid w:val="00E67A9C"/>
    <w:rsid w:val="00E81704"/>
    <w:rsid w:val="00E8330F"/>
    <w:rsid w:val="00EA0C07"/>
    <w:rsid w:val="00EA3BAC"/>
    <w:rsid w:val="00EA50AE"/>
    <w:rsid w:val="00EB6910"/>
    <w:rsid w:val="00EB7A98"/>
    <w:rsid w:val="00ED318E"/>
    <w:rsid w:val="00ED6CC0"/>
    <w:rsid w:val="00EE1F1C"/>
    <w:rsid w:val="00EF5C4F"/>
    <w:rsid w:val="00EF701B"/>
    <w:rsid w:val="00F10CFD"/>
    <w:rsid w:val="00F234F7"/>
    <w:rsid w:val="00F54E01"/>
    <w:rsid w:val="00F57B5E"/>
    <w:rsid w:val="00F641AB"/>
    <w:rsid w:val="00F64C66"/>
    <w:rsid w:val="00F77DE6"/>
    <w:rsid w:val="00F83A7D"/>
    <w:rsid w:val="00F96A70"/>
    <w:rsid w:val="00FB43A5"/>
    <w:rsid w:val="00FC23E4"/>
    <w:rsid w:val="00FE5BF2"/>
    <w:rsid w:val="00FF2658"/>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F7149B"/>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9373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ind w:left="720"/>
      <w:contextualSpacing/>
    </w:p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after="0" w:line="360" w:lineRule="auto"/>
      <w:ind w:left="-397"/>
      <w:jc w:val="both"/>
      <w:textAlignment w:val="baseline"/>
    </w:pPr>
    <w:rPr>
      <w:rFonts w:ascii="Times New Roman" w:eastAsia="Times New Roman" w:hAnsi="Times New Roman" w:cs="Times New Roman"/>
      <w:sz w:val="24"/>
      <w:szCs w:val="20"/>
      <w:lang w:eastAsia="de-DE"/>
    </w:rPr>
  </w:style>
  <w:style w:type="paragraph" w:customStyle="1" w:styleId="csc-p">
    <w:name w:val="csc-p"/>
    <w:basedOn w:val="Standard"/>
    <w:rsid w:val="00252AB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pPr>
      <w:spacing w:after="0" w:line="240" w:lineRule="auto"/>
    </w:pPr>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portal.hobby-caravan.de/pressebilder-2022/wohnwagen/beachy/" TargetMode="Externa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yperlink" Target="https://mediaportal.hobby-caravan.de/"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presse@hobby-caravan.de" TargetMode="Externa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EEBC7-7A07-4693-A081-94A5C20F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474</Words>
  <Characters>2993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Mirko Kuhr</cp:lastModifiedBy>
  <cp:revision>2</cp:revision>
  <cp:lastPrinted>2022-01-27T13:15:00Z</cp:lastPrinted>
  <dcterms:created xsi:type="dcterms:W3CDTF">2022-02-09T11:59:00Z</dcterms:created>
  <dcterms:modified xsi:type="dcterms:W3CDTF">2022-02-09T11:59:00Z</dcterms:modified>
</cp:coreProperties>
</file>